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6B04F" w14:textId="77777777" w:rsidR="00FE15D5" w:rsidRDefault="00047F79">
      <w:pPr>
        <w:spacing w:after="539" w:line="259" w:lineRule="auto"/>
        <w:ind w:left="10" w:firstLine="0"/>
      </w:pPr>
      <w:r>
        <w:rPr>
          <w:b/>
          <w:sz w:val="45"/>
        </w:rPr>
        <w:t xml:space="preserve"> </w:t>
      </w:r>
    </w:p>
    <w:p w14:paraId="3FF67DAA" w14:textId="7B8EE208" w:rsidR="00D23CB8" w:rsidRDefault="00047F79" w:rsidP="00D23CB8">
      <w:pPr>
        <w:spacing w:after="524" w:line="259" w:lineRule="auto"/>
        <w:ind w:left="48" w:firstLine="0"/>
        <w:jc w:val="center"/>
        <w:rPr>
          <w:b/>
          <w:color w:val="5B9BD5"/>
          <w:sz w:val="56"/>
          <w:u w:val="single" w:color="5B9BD5"/>
        </w:rPr>
      </w:pPr>
      <w:r>
        <w:rPr>
          <w:b/>
          <w:color w:val="5B9BD5"/>
          <w:sz w:val="56"/>
          <w:u w:val="single" w:color="5B9BD5"/>
        </w:rPr>
        <w:t>Equality Information</w:t>
      </w:r>
    </w:p>
    <w:p w14:paraId="3ECEEC36" w14:textId="338252CE" w:rsidR="00FE15D5" w:rsidRDefault="00047F79" w:rsidP="00D23CB8">
      <w:pPr>
        <w:spacing w:after="524" w:line="259" w:lineRule="auto"/>
        <w:ind w:left="48" w:firstLine="0"/>
        <w:jc w:val="center"/>
      </w:pPr>
      <w:proofErr w:type="gramStart"/>
      <w:r>
        <w:rPr>
          <w:b/>
          <w:color w:val="5B9BD5"/>
          <w:sz w:val="56"/>
          <w:u w:val="single" w:color="5B9BD5"/>
        </w:rPr>
        <w:t>and</w:t>
      </w:r>
      <w:proofErr w:type="gramEnd"/>
      <w:r>
        <w:rPr>
          <w:b/>
          <w:color w:val="5B9BD5"/>
          <w:sz w:val="56"/>
          <w:u w:val="single" w:color="5B9BD5"/>
        </w:rPr>
        <w:t xml:space="preserve"> Objectives</w:t>
      </w:r>
    </w:p>
    <w:p w14:paraId="672A6659" w14:textId="62272B79" w:rsidR="00FE15D5" w:rsidRDefault="007C351C">
      <w:pPr>
        <w:spacing w:after="0" w:line="259" w:lineRule="auto"/>
        <w:ind w:left="165" w:firstLine="0"/>
        <w:jc w:val="center"/>
      </w:pPr>
      <w:r>
        <w:rPr>
          <w:b/>
          <w:noProof/>
          <w:color w:val="5B9BD5"/>
          <w:sz w:val="56"/>
          <w:u w:val="single" w:color="5B9BD5"/>
        </w:rPr>
        <w:drawing>
          <wp:anchor distT="0" distB="0" distL="114300" distR="114300" simplePos="0" relativeHeight="251658240" behindDoc="1" locked="0" layoutInCell="1" allowOverlap="1" wp14:anchorId="634658A4" wp14:editId="77C1B823">
            <wp:simplePos x="0" y="0"/>
            <wp:positionH relativeFrom="column">
              <wp:posOffset>2448560</wp:posOffset>
            </wp:positionH>
            <wp:positionV relativeFrom="paragraph">
              <wp:posOffset>4445</wp:posOffset>
            </wp:positionV>
            <wp:extent cx="1127760" cy="131942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7760" cy="1319421"/>
                    </a:xfrm>
                    <a:prstGeom prst="rect">
                      <a:avLst/>
                    </a:prstGeom>
                  </pic:spPr>
                </pic:pic>
              </a:graphicData>
            </a:graphic>
            <wp14:sizeRelH relativeFrom="page">
              <wp14:pctWidth>0</wp14:pctWidth>
            </wp14:sizeRelH>
            <wp14:sizeRelV relativeFrom="page">
              <wp14:pctHeight>0</wp14:pctHeight>
            </wp14:sizeRelV>
          </wp:anchor>
        </w:drawing>
      </w:r>
    </w:p>
    <w:p w14:paraId="0A6959E7" w14:textId="01F8A697" w:rsidR="00FE15D5" w:rsidRDefault="00047F79">
      <w:pPr>
        <w:spacing w:after="95" w:line="259" w:lineRule="auto"/>
        <w:ind w:left="10" w:firstLine="0"/>
      </w:pPr>
      <w:r>
        <w:rPr>
          <w:b/>
        </w:rPr>
        <w:t xml:space="preserve"> </w:t>
      </w:r>
    </w:p>
    <w:p w14:paraId="100C5B58" w14:textId="4DE9C8CA" w:rsidR="00FE15D5" w:rsidRDefault="00047F79">
      <w:pPr>
        <w:spacing w:after="100" w:line="259" w:lineRule="auto"/>
        <w:ind w:left="10" w:firstLine="0"/>
      </w:pPr>
      <w:r>
        <w:rPr>
          <w:b/>
        </w:rPr>
        <w:t xml:space="preserve"> </w:t>
      </w:r>
    </w:p>
    <w:p w14:paraId="12F40E89" w14:textId="671B4087" w:rsidR="00FE15D5" w:rsidRDefault="00047F79">
      <w:pPr>
        <w:spacing w:after="0" w:line="259" w:lineRule="auto"/>
        <w:ind w:left="10" w:firstLine="0"/>
      </w:pPr>
      <w:r>
        <w:t xml:space="preserve"> </w:t>
      </w:r>
    </w:p>
    <w:p w14:paraId="0A37501D" w14:textId="1FCB3DE7" w:rsidR="00FE15D5" w:rsidRDefault="00FE15D5">
      <w:pPr>
        <w:spacing w:after="0" w:line="259" w:lineRule="auto"/>
        <w:ind w:left="738" w:firstLine="0"/>
      </w:pPr>
    </w:p>
    <w:p w14:paraId="608DEACE" w14:textId="77777777" w:rsidR="00FE15D5" w:rsidRDefault="00047F79">
      <w:pPr>
        <w:spacing w:after="62" w:line="259" w:lineRule="auto"/>
        <w:ind w:left="738" w:right="675" w:firstLine="0"/>
        <w:jc w:val="right"/>
      </w:pPr>
      <w:r>
        <w:t xml:space="preserve"> </w:t>
      </w:r>
    </w:p>
    <w:p w14:paraId="2BAC6FC9" w14:textId="77777777" w:rsidR="00FE15D5" w:rsidRDefault="00047F79">
      <w:pPr>
        <w:spacing w:after="100" w:line="259" w:lineRule="auto"/>
        <w:ind w:left="65" w:firstLine="0"/>
        <w:jc w:val="center"/>
      </w:pPr>
      <w:r>
        <w:t xml:space="preserve"> </w:t>
      </w:r>
    </w:p>
    <w:p w14:paraId="0DFAE634" w14:textId="77777777" w:rsidR="00FE15D5" w:rsidRDefault="00047F79">
      <w:pPr>
        <w:spacing w:after="82" w:line="358" w:lineRule="auto"/>
        <w:ind w:left="10" w:right="4761" w:firstLine="0"/>
        <w:jc w:val="both"/>
      </w:pPr>
      <w:r>
        <w:t xml:space="preserve">  </w:t>
      </w:r>
    </w:p>
    <w:p w14:paraId="325CE300" w14:textId="1C730090" w:rsidR="00FE15D5" w:rsidRPr="007C351C" w:rsidRDefault="00047F79" w:rsidP="007C351C">
      <w:pPr>
        <w:spacing w:after="96" w:line="259" w:lineRule="auto"/>
        <w:ind w:left="10" w:firstLine="0"/>
      </w:pPr>
      <w:r>
        <w:rPr>
          <w:b/>
          <w:sz w:val="28"/>
        </w:rPr>
        <w:t xml:space="preserve"> </w:t>
      </w:r>
    </w:p>
    <w:p w14:paraId="2781ECE3" w14:textId="035D45A1" w:rsidR="007C351C" w:rsidRPr="007C351C" w:rsidRDefault="007C351C" w:rsidP="007C351C">
      <w:pPr>
        <w:spacing w:after="0" w:line="259" w:lineRule="auto"/>
        <w:ind w:left="0" w:firstLine="0"/>
      </w:pPr>
    </w:p>
    <w:p w14:paraId="046D25C2" w14:textId="5CE03B7B" w:rsidR="00FE15D5" w:rsidRDefault="00047F79" w:rsidP="007C351C">
      <w:pPr>
        <w:spacing w:after="453" w:line="262" w:lineRule="auto"/>
        <w:ind w:left="0" w:firstLine="0"/>
        <w:jc w:val="center"/>
        <w:rPr>
          <w:b/>
          <w:bCs/>
          <w:color w:val="5B9BD5" w:themeColor="accent1"/>
          <w:sz w:val="28"/>
          <w:szCs w:val="28"/>
          <w:u w:val="single"/>
        </w:rPr>
      </w:pPr>
      <w:r w:rsidRPr="001BDE54">
        <w:rPr>
          <w:b/>
          <w:bCs/>
          <w:color w:val="5B9BD5" w:themeColor="accent1"/>
          <w:sz w:val="28"/>
          <w:szCs w:val="28"/>
          <w:u w:val="single"/>
        </w:rPr>
        <w:t xml:space="preserve">Great Waltham </w:t>
      </w:r>
      <w:r w:rsidR="0A84ECDB" w:rsidRPr="001BDE54">
        <w:rPr>
          <w:b/>
          <w:bCs/>
          <w:color w:val="5B9BD5" w:themeColor="accent1"/>
          <w:sz w:val="28"/>
          <w:szCs w:val="28"/>
          <w:u w:val="single"/>
        </w:rPr>
        <w:t>C of</w:t>
      </w:r>
      <w:r w:rsidR="61BBC758" w:rsidRPr="001BDE54">
        <w:rPr>
          <w:b/>
          <w:bCs/>
          <w:color w:val="5B9BD5" w:themeColor="accent1"/>
          <w:sz w:val="28"/>
          <w:szCs w:val="28"/>
          <w:u w:val="single"/>
        </w:rPr>
        <w:t xml:space="preserve"> E</w:t>
      </w:r>
      <w:r w:rsidRPr="001BDE54">
        <w:rPr>
          <w:b/>
          <w:bCs/>
          <w:color w:val="5B9BD5" w:themeColor="accent1"/>
          <w:sz w:val="28"/>
          <w:szCs w:val="28"/>
          <w:u w:val="single"/>
        </w:rPr>
        <w:t xml:space="preserve"> Primary School</w:t>
      </w:r>
    </w:p>
    <w:p w14:paraId="2156C935" w14:textId="51583547" w:rsidR="007C351C" w:rsidRDefault="007C351C" w:rsidP="007C351C">
      <w:pPr>
        <w:spacing w:after="453" w:line="262" w:lineRule="auto"/>
        <w:ind w:left="0" w:firstLine="0"/>
        <w:jc w:val="center"/>
        <w:rPr>
          <w:b/>
          <w:bCs/>
          <w:color w:val="5B9BD5" w:themeColor="accent1"/>
          <w:sz w:val="28"/>
          <w:szCs w:val="28"/>
          <w:u w:val="single"/>
        </w:rPr>
      </w:pPr>
    </w:p>
    <w:p w14:paraId="4000B857" w14:textId="4F866D7F" w:rsidR="00D23CB8" w:rsidRDefault="00D23CB8" w:rsidP="007C351C">
      <w:pPr>
        <w:spacing w:after="453" w:line="262" w:lineRule="auto"/>
        <w:ind w:left="0" w:firstLine="0"/>
        <w:jc w:val="center"/>
        <w:rPr>
          <w:b/>
          <w:bCs/>
          <w:color w:val="5B9BD5" w:themeColor="accent1"/>
          <w:sz w:val="28"/>
          <w:szCs w:val="28"/>
          <w:u w:val="single"/>
        </w:rPr>
      </w:pPr>
    </w:p>
    <w:p w14:paraId="732382B1" w14:textId="184AB258" w:rsidR="00D23CB8" w:rsidRDefault="00D23CB8" w:rsidP="007C351C">
      <w:pPr>
        <w:spacing w:after="453" w:line="262" w:lineRule="auto"/>
        <w:ind w:left="0" w:firstLine="0"/>
        <w:jc w:val="center"/>
        <w:rPr>
          <w:b/>
          <w:bCs/>
          <w:color w:val="5B9BD5" w:themeColor="accent1"/>
          <w:sz w:val="28"/>
          <w:szCs w:val="28"/>
          <w:u w:val="single"/>
        </w:rPr>
      </w:pPr>
    </w:p>
    <w:p w14:paraId="04A89EE9" w14:textId="2590C843" w:rsidR="00D23CB8" w:rsidRDefault="00D23CB8" w:rsidP="007C351C">
      <w:pPr>
        <w:spacing w:after="453" w:line="262" w:lineRule="auto"/>
        <w:ind w:left="0" w:firstLine="0"/>
        <w:jc w:val="center"/>
        <w:rPr>
          <w:b/>
          <w:bCs/>
          <w:color w:val="5B9BD5" w:themeColor="accent1"/>
          <w:sz w:val="28"/>
          <w:szCs w:val="28"/>
          <w:u w:val="single"/>
        </w:rPr>
      </w:pPr>
    </w:p>
    <w:p w14:paraId="3E5F6F68" w14:textId="48783BF3" w:rsidR="00D23CB8" w:rsidRDefault="00D23CB8" w:rsidP="007C351C">
      <w:pPr>
        <w:spacing w:after="453" w:line="262" w:lineRule="auto"/>
        <w:ind w:left="0" w:firstLine="0"/>
        <w:jc w:val="center"/>
        <w:rPr>
          <w:b/>
          <w:bCs/>
          <w:color w:val="5B9BD5" w:themeColor="accent1"/>
          <w:sz w:val="28"/>
          <w:szCs w:val="28"/>
          <w:u w:val="single"/>
        </w:rPr>
      </w:pPr>
    </w:p>
    <w:p w14:paraId="47A0B9B6" w14:textId="590EB056" w:rsidR="00D23CB8" w:rsidRDefault="00D23CB8" w:rsidP="007C351C">
      <w:pPr>
        <w:spacing w:after="453" w:line="262" w:lineRule="auto"/>
        <w:ind w:left="0" w:firstLine="0"/>
        <w:jc w:val="center"/>
        <w:rPr>
          <w:b/>
          <w:bCs/>
          <w:color w:val="5B9BD5" w:themeColor="accent1"/>
          <w:sz w:val="28"/>
          <w:szCs w:val="28"/>
          <w:u w:val="single"/>
        </w:rPr>
      </w:pPr>
    </w:p>
    <w:p w14:paraId="238FC896" w14:textId="37BAAECE" w:rsidR="00D23CB8" w:rsidRDefault="00D23CB8" w:rsidP="007C351C">
      <w:pPr>
        <w:spacing w:after="453" w:line="262" w:lineRule="auto"/>
        <w:ind w:left="0" w:firstLine="0"/>
        <w:jc w:val="center"/>
        <w:rPr>
          <w:b/>
          <w:bCs/>
          <w:color w:val="5B9BD5" w:themeColor="accent1"/>
          <w:sz w:val="28"/>
          <w:szCs w:val="28"/>
          <w:u w:val="single"/>
        </w:rPr>
      </w:pPr>
    </w:p>
    <w:p w14:paraId="0FD0EB02" w14:textId="75096275" w:rsidR="00D23CB8" w:rsidRDefault="00D23CB8" w:rsidP="007C351C">
      <w:pPr>
        <w:spacing w:after="453" w:line="262" w:lineRule="auto"/>
        <w:ind w:left="0" w:firstLine="0"/>
        <w:jc w:val="center"/>
        <w:rPr>
          <w:b/>
          <w:bCs/>
          <w:color w:val="5B9BD5" w:themeColor="accent1"/>
          <w:sz w:val="28"/>
          <w:szCs w:val="28"/>
          <w:u w:val="single"/>
        </w:rPr>
      </w:pPr>
    </w:p>
    <w:p w14:paraId="041307BC" w14:textId="77777777" w:rsidR="00D23CB8" w:rsidRDefault="00D23CB8" w:rsidP="007C351C">
      <w:pPr>
        <w:spacing w:after="453" w:line="262" w:lineRule="auto"/>
        <w:ind w:left="0" w:firstLine="0"/>
        <w:jc w:val="center"/>
        <w:rPr>
          <w:b/>
          <w:bCs/>
          <w:color w:val="5B9BD5" w:themeColor="accent1"/>
          <w:sz w:val="28"/>
          <w:szCs w:val="28"/>
          <w:u w:val="single"/>
        </w:rPr>
      </w:pPr>
    </w:p>
    <w:p w14:paraId="05A39666" w14:textId="77777777" w:rsidR="007C351C" w:rsidRDefault="007C351C" w:rsidP="007C351C">
      <w:pPr>
        <w:spacing w:after="453" w:line="262" w:lineRule="auto"/>
        <w:ind w:left="0" w:firstLine="0"/>
        <w:jc w:val="center"/>
      </w:pPr>
    </w:p>
    <w:p w14:paraId="37DF562B" w14:textId="77777777" w:rsidR="00FE15D5" w:rsidRDefault="00047F79">
      <w:pPr>
        <w:pStyle w:val="Heading1"/>
        <w:ind w:left="422" w:hanging="427"/>
      </w:pPr>
      <w:r>
        <w:t>Aims</w:t>
      </w:r>
      <w:r>
        <w:rPr>
          <w:u w:val="none" w:color="000000"/>
        </w:rPr>
        <w:t xml:space="preserve"> </w:t>
      </w:r>
    </w:p>
    <w:p w14:paraId="412360B5" w14:textId="77777777" w:rsidR="00FE15D5" w:rsidRDefault="00047F79">
      <w:pPr>
        <w:ind w:left="5"/>
      </w:pPr>
      <w:r>
        <w:t xml:space="preserve">Our school aims to meet its obligations under the public sector equality duty by having due regard to the need to: </w:t>
      </w:r>
    </w:p>
    <w:p w14:paraId="56A1BA75" w14:textId="77777777" w:rsidR="00FE15D5" w:rsidRDefault="00047F79">
      <w:pPr>
        <w:numPr>
          <w:ilvl w:val="0"/>
          <w:numId w:val="1"/>
        </w:numPr>
        <w:spacing w:after="92"/>
        <w:ind w:hanging="360"/>
      </w:pPr>
      <w:r>
        <w:t xml:space="preserve">Eliminate discrimination and other conduct that is prohibited by the Equality Act 2010 </w:t>
      </w:r>
    </w:p>
    <w:p w14:paraId="390EF3FE" w14:textId="77777777" w:rsidR="00FE15D5" w:rsidRDefault="00047F79">
      <w:pPr>
        <w:numPr>
          <w:ilvl w:val="0"/>
          <w:numId w:val="1"/>
        </w:numPr>
        <w:ind w:hanging="360"/>
      </w:pPr>
      <w:r>
        <w:t xml:space="preserve">Advance equality of opportunity between people who share a protected characteristic and people who do not share it </w:t>
      </w:r>
    </w:p>
    <w:p w14:paraId="00E6B2D4" w14:textId="77777777" w:rsidR="00FE15D5" w:rsidRDefault="00047F79">
      <w:pPr>
        <w:numPr>
          <w:ilvl w:val="0"/>
          <w:numId w:val="1"/>
        </w:numPr>
        <w:spacing w:after="549"/>
        <w:ind w:hanging="360"/>
      </w:pPr>
      <w:r>
        <w:t xml:space="preserve">Foster good relations across all characteristics – between people who share a protected characteristic and people who do not share it  </w:t>
      </w:r>
    </w:p>
    <w:p w14:paraId="312933D5" w14:textId="77777777" w:rsidR="00FE15D5" w:rsidRDefault="00047F79">
      <w:pPr>
        <w:pStyle w:val="Heading1"/>
        <w:ind w:left="422" w:hanging="427"/>
      </w:pPr>
      <w:r>
        <w:t>Legislation and guidance</w:t>
      </w:r>
      <w:r>
        <w:rPr>
          <w:u w:val="none" w:color="000000"/>
        </w:rPr>
        <w:t xml:space="preserve">  </w:t>
      </w:r>
    </w:p>
    <w:p w14:paraId="7A6908D4" w14:textId="77777777" w:rsidR="00FE15D5" w:rsidRDefault="00047F79">
      <w:pPr>
        <w:ind w:left="5"/>
      </w:pPr>
      <w:r>
        <w:t xml:space="preserve">This document meets the requirements under the following legislation:  </w:t>
      </w:r>
    </w:p>
    <w:p w14:paraId="21A5FB1C" w14:textId="77777777" w:rsidR="00FE15D5" w:rsidRDefault="00D23CB8">
      <w:pPr>
        <w:numPr>
          <w:ilvl w:val="0"/>
          <w:numId w:val="2"/>
        </w:numPr>
        <w:ind w:hanging="360"/>
      </w:pPr>
      <w:hyperlink r:id="rId11">
        <w:r w:rsidR="00047F79">
          <w:rPr>
            <w:color w:val="0092CF"/>
            <w:u w:val="single" w:color="0092CF"/>
          </w:rPr>
          <w:t>The Equality Act 2010</w:t>
        </w:r>
      </w:hyperlink>
      <w:hyperlink r:id="rId12">
        <w:r w:rsidR="00047F79">
          <w:t>,</w:t>
        </w:r>
      </w:hyperlink>
      <w:r w:rsidR="00047F79">
        <w:t xml:space="preserve"> which introduced the public sector equality duty and protects people from discrimination </w:t>
      </w:r>
    </w:p>
    <w:p w14:paraId="0374FD3A" w14:textId="77777777" w:rsidR="00FE15D5" w:rsidRDefault="00D23CB8">
      <w:pPr>
        <w:numPr>
          <w:ilvl w:val="0"/>
          <w:numId w:val="2"/>
        </w:numPr>
        <w:ind w:hanging="360"/>
      </w:pPr>
      <w:hyperlink r:id="rId13">
        <w:r w:rsidR="00047F79">
          <w:rPr>
            <w:color w:val="0092CF"/>
            <w:u w:val="single" w:color="0092CF"/>
          </w:rPr>
          <w:t>The Equality</w:t>
        </w:r>
      </w:hyperlink>
      <w:hyperlink r:id="rId14">
        <w:r w:rsidR="00047F79">
          <w:rPr>
            <w:color w:val="0092CF"/>
            <w:u w:val="single" w:color="0092CF"/>
          </w:rPr>
          <w:t xml:space="preserve"> </w:t>
        </w:r>
      </w:hyperlink>
      <w:hyperlink r:id="rId15">
        <w:r w:rsidR="00047F79">
          <w:rPr>
            <w:color w:val="0092CF"/>
            <w:u w:val="single" w:color="0092CF"/>
          </w:rPr>
          <w:t>Act 2010 (Specific Duties) Regulations 2011</w:t>
        </w:r>
      </w:hyperlink>
      <w:hyperlink r:id="rId16">
        <w:r w:rsidR="00047F79">
          <w:t>,</w:t>
        </w:r>
      </w:hyperlink>
      <w:r w:rsidR="00047F79">
        <w:t xml:space="preserve"> which require schools to publish information to demonstrate how they are complying with the public sector equality duty and to publish equality objectives </w:t>
      </w:r>
    </w:p>
    <w:p w14:paraId="49E46047" w14:textId="77777777" w:rsidR="00FE15D5" w:rsidRDefault="00047F79">
      <w:pPr>
        <w:spacing w:after="550"/>
        <w:ind w:left="5"/>
      </w:pPr>
      <w:r>
        <w:t>This document is also based on Department for Education (DfE) guidance:</w:t>
      </w:r>
      <w:hyperlink r:id="rId17">
        <w:r>
          <w:t xml:space="preserve"> </w:t>
        </w:r>
      </w:hyperlink>
      <w:hyperlink r:id="rId18">
        <w:r>
          <w:rPr>
            <w:color w:val="0092CF"/>
            <w:u w:val="single" w:color="0092CF"/>
          </w:rPr>
          <w:t>The Equality Act 2010 and</w:t>
        </w:r>
      </w:hyperlink>
      <w:hyperlink r:id="rId19">
        <w:r>
          <w:rPr>
            <w:color w:val="0092CF"/>
          </w:rPr>
          <w:t xml:space="preserve"> </w:t>
        </w:r>
      </w:hyperlink>
      <w:hyperlink r:id="rId20">
        <w:r>
          <w:rPr>
            <w:color w:val="0092CF"/>
            <w:u w:val="single" w:color="0092CF"/>
          </w:rPr>
          <w:t>schools.</w:t>
        </w:r>
      </w:hyperlink>
      <w:hyperlink r:id="rId21">
        <w:r>
          <w:rPr>
            <w:color w:val="0092CF"/>
          </w:rPr>
          <w:t xml:space="preserve"> </w:t>
        </w:r>
      </w:hyperlink>
      <w:hyperlink r:id="rId22">
        <w:r>
          <w:t xml:space="preserve"> </w:t>
        </w:r>
      </w:hyperlink>
      <w:r>
        <w:t xml:space="preserve"> </w:t>
      </w:r>
    </w:p>
    <w:p w14:paraId="7F898AE0" w14:textId="77777777" w:rsidR="00FE15D5" w:rsidRDefault="00047F79">
      <w:pPr>
        <w:pStyle w:val="Heading1"/>
        <w:ind w:left="422" w:hanging="427"/>
      </w:pPr>
      <w:r>
        <w:t>Roles and responsibilities</w:t>
      </w:r>
      <w:r>
        <w:rPr>
          <w:u w:val="none" w:color="000000"/>
        </w:rPr>
        <w:t xml:space="preserve">  </w:t>
      </w:r>
    </w:p>
    <w:p w14:paraId="68806762" w14:textId="77777777" w:rsidR="00FE15D5" w:rsidRDefault="00047F79">
      <w:pPr>
        <w:ind w:left="5"/>
      </w:pPr>
      <w:r>
        <w:t xml:space="preserve">The governing board will: </w:t>
      </w:r>
    </w:p>
    <w:p w14:paraId="09781892" w14:textId="4ECC6A92" w:rsidR="00FE15D5" w:rsidRDefault="00047F79">
      <w:pPr>
        <w:numPr>
          <w:ilvl w:val="0"/>
          <w:numId w:val="3"/>
        </w:numPr>
        <w:ind w:hanging="360"/>
      </w:pPr>
      <w:r>
        <w:t xml:space="preserve">Ensure that the equality information and objectives as set out in this statement are published and communicated throughout the school, including to staff, </w:t>
      </w:r>
      <w:r w:rsidR="7CB62644">
        <w:t>pupils,</w:t>
      </w:r>
      <w:r>
        <w:t xml:space="preserve"> and parents, and that they are reviewed and updated at least once every four years  </w:t>
      </w:r>
    </w:p>
    <w:p w14:paraId="3B79E984" w14:textId="0C57ACB3" w:rsidR="00FE15D5" w:rsidRDefault="00047F79">
      <w:pPr>
        <w:numPr>
          <w:ilvl w:val="0"/>
          <w:numId w:val="3"/>
        </w:numPr>
        <w:ind w:hanging="360"/>
      </w:pPr>
      <w:r>
        <w:lastRenderedPageBreak/>
        <w:t xml:space="preserve">Delegate responsibility for monitoring the achievement of the objectives on a daily basis to the </w:t>
      </w:r>
      <w:r w:rsidR="007C351C">
        <w:t>Headteacher</w:t>
      </w:r>
      <w:r>
        <w:t xml:space="preserve">. </w:t>
      </w:r>
    </w:p>
    <w:p w14:paraId="4D09435A" w14:textId="77777777" w:rsidR="00FE15D5" w:rsidRDefault="00047F79">
      <w:pPr>
        <w:ind w:left="5"/>
      </w:pPr>
      <w:r>
        <w:t>The equality link governor is</w:t>
      </w:r>
      <w:r>
        <w:rPr>
          <w:color w:val="ED7D31"/>
        </w:rPr>
        <w:t xml:space="preserve"> </w:t>
      </w:r>
      <w:r>
        <w:t>Vicky Healy</w:t>
      </w:r>
      <w:r>
        <w:rPr>
          <w:color w:val="F15F22"/>
        </w:rPr>
        <w:t xml:space="preserve">. </w:t>
      </w:r>
      <w:r>
        <w:t xml:space="preserve">They will: </w:t>
      </w:r>
    </w:p>
    <w:p w14:paraId="70395217" w14:textId="77777777" w:rsidR="00FE15D5" w:rsidRDefault="00047F79">
      <w:pPr>
        <w:numPr>
          <w:ilvl w:val="0"/>
          <w:numId w:val="3"/>
        </w:numPr>
        <w:ind w:hanging="360"/>
      </w:pPr>
      <w:r>
        <w:t xml:space="preserve">Meet with the designated member of staff for equality every 4 months, and other relevant staff members, to discuss any issues and how these are being addressed  </w:t>
      </w:r>
    </w:p>
    <w:p w14:paraId="6076C28F" w14:textId="77777777" w:rsidR="00FE15D5" w:rsidRDefault="00047F79">
      <w:pPr>
        <w:numPr>
          <w:ilvl w:val="0"/>
          <w:numId w:val="3"/>
        </w:numPr>
        <w:spacing w:after="88"/>
        <w:ind w:hanging="360"/>
      </w:pPr>
      <w:r>
        <w:t xml:space="preserve">Ensure they’re familiar with all relevant legislation and the contents of this document </w:t>
      </w:r>
    </w:p>
    <w:p w14:paraId="7DE427BA" w14:textId="77777777" w:rsidR="00FE15D5" w:rsidRDefault="00047F79">
      <w:pPr>
        <w:numPr>
          <w:ilvl w:val="0"/>
          <w:numId w:val="3"/>
        </w:numPr>
        <w:spacing w:after="83"/>
        <w:ind w:hanging="360"/>
      </w:pPr>
      <w:r>
        <w:t xml:space="preserve">Attend appropriate equality and diversity training </w:t>
      </w:r>
    </w:p>
    <w:p w14:paraId="451209F0" w14:textId="61978999" w:rsidR="00FE15D5" w:rsidRDefault="00047F79">
      <w:pPr>
        <w:numPr>
          <w:ilvl w:val="0"/>
          <w:numId w:val="3"/>
        </w:numPr>
        <w:spacing w:after="13" w:line="365" w:lineRule="auto"/>
        <w:ind w:hanging="360"/>
      </w:pPr>
      <w:r>
        <w:t xml:space="preserve">Report back to the full governing board regarding any issues The </w:t>
      </w:r>
      <w:r w:rsidR="007C351C">
        <w:t>Headteacher</w:t>
      </w:r>
      <w:r>
        <w:t xml:space="preserve"> will: </w:t>
      </w:r>
    </w:p>
    <w:p w14:paraId="47187C19" w14:textId="77777777" w:rsidR="00FE15D5" w:rsidRDefault="00047F79">
      <w:pPr>
        <w:numPr>
          <w:ilvl w:val="0"/>
          <w:numId w:val="3"/>
        </w:numPr>
        <w:spacing w:after="87"/>
        <w:ind w:hanging="360"/>
      </w:pPr>
      <w:r>
        <w:t xml:space="preserve">Promote knowledge and understanding of the equality objectives amongst staff and pupils </w:t>
      </w:r>
    </w:p>
    <w:p w14:paraId="671E60A8" w14:textId="52FB52D6" w:rsidR="00FE15D5" w:rsidRDefault="00047F79">
      <w:pPr>
        <w:numPr>
          <w:ilvl w:val="0"/>
          <w:numId w:val="3"/>
        </w:numPr>
        <w:spacing w:after="17" w:line="360" w:lineRule="auto"/>
        <w:ind w:hanging="360"/>
      </w:pPr>
      <w:r>
        <w:t xml:space="preserve">Monitor success in achieving the objectives and report back to governors </w:t>
      </w:r>
      <w:r w:rsidR="007C351C">
        <w:t>the</w:t>
      </w:r>
      <w:r>
        <w:t xml:space="preserve"> designated member of staff for equality is Nichola Goodwin. She will: </w:t>
      </w:r>
    </w:p>
    <w:p w14:paraId="259BBEF1" w14:textId="7EEA7223" w:rsidR="00FE15D5" w:rsidRDefault="00047F79">
      <w:pPr>
        <w:numPr>
          <w:ilvl w:val="0"/>
          <w:numId w:val="3"/>
        </w:numPr>
        <w:ind w:hanging="360"/>
      </w:pPr>
      <w:r>
        <w:t xml:space="preserve">Support the </w:t>
      </w:r>
      <w:r w:rsidR="007C351C">
        <w:t>Headteacher</w:t>
      </w:r>
      <w:r>
        <w:t xml:space="preserve"> in promoting knowledge and understanding of the equality objectives amongst staff and pupils </w:t>
      </w:r>
    </w:p>
    <w:p w14:paraId="4211BA6F" w14:textId="77777777" w:rsidR="00FE15D5" w:rsidRDefault="00047F79">
      <w:pPr>
        <w:numPr>
          <w:ilvl w:val="0"/>
          <w:numId w:val="3"/>
        </w:numPr>
        <w:spacing w:after="87"/>
        <w:ind w:hanging="360"/>
      </w:pPr>
      <w:r>
        <w:t xml:space="preserve">Meet with the equality link governor over the year to raise and discuss any issues  </w:t>
      </w:r>
    </w:p>
    <w:p w14:paraId="4B215533" w14:textId="4EF11419" w:rsidR="00FE15D5" w:rsidRDefault="00047F79">
      <w:pPr>
        <w:numPr>
          <w:ilvl w:val="0"/>
          <w:numId w:val="3"/>
        </w:numPr>
        <w:spacing w:after="68"/>
        <w:ind w:hanging="360"/>
      </w:pPr>
      <w:r>
        <w:t xml:space="preserve">Support the </w:t>
      </w:r>
      <w:r w:rsidR="007C351C">
        <w:t>Headteacher</w:t>
      </w:r>
      <w:r>
        <w:t xml:space="preserve"> in identifying any staff training needs, and deliver training as necessary </w:t>
      </w:r>
    </w:p>
    <w:p w14:paraId="380C5457" w14:textId="3B64A487" w:rsidR="00FE15D5" w:rsidRDefault="00047F79">
      <w:pPr>
        <w:ind w:left="5"/>
      </w:pPr>
      <w:r>
        <w:t>All school staff are expected to have regard to this document and to work to achieve the objectives as set out in section 8</w:t>
      </w:r>
      <w:bookmarkStart w:id="0" w:name="_Int_OLcIR834"/>
      <w:r>
        <w:t xml:space="preserve">.  </w:t>
      </w:r>
      <w:bookmarkEnd w:id="0"/>
    </w:p>
    <w:p w14:paraId="1F08A36A" w14:textId="40606331" w:rsidR="00D23CB8" w:rsidRDefault="00D23CB8">
      <w:pPr>
        <w:ind w:left="5"/>
      </w:pPr>
    </w:p>
    <w:p w14:paraId="4CCA26EA" w14:textId="77777777" w:rsidR="00D23CB8" w:rsidRDefault="00D23CB8">
      <w:pPr>
        <w:ind w:left="5"/>
      </w:pPr>
    </w:p>
    <w:p w14:paraId="072705DA" w14:textId="77777777" w:rsidR="00FE15D5" w:rsidRDefault="00047F79">
      <w:pPr>
        <w:pStyle w:val="Heading1"/>
        <w:ind w:left="278" w:hanging="283"/>
      </w:pPr>
      <w:r>
        <w:t>Eliminating discrimination</w:t>
      </w:r>
      <w:r>
        <w:rPr>
          <w:u w:val="none" w:color="000000"/>
        </w:rPr>
        <w:t xml:space="preserve"> </w:t>
      </w:r>
    </w:p>
    <w:p w14:paraId="660E01E8" w14:textId="77777777" w:rsidR="00FE15D5" w:rsidRDefault="00047F79">
      <w:pPr>
        <w:ind w:left="5"/>
      </w:pPr>
      <w:r>
        <w:t>The school is aware of its obligations under the Equality Act 2010 and complies with non-discrimination provisions</w:t>
      </w:r>
      <w:bookmarkStart w:id="1" w:name="_Int_K6HsTwwW"/>
      <w:r>
        <w:t xml:space="preserve">.  </w:t>
      </w:r>
      <w:bookmarkEnd w:id="1"/>
      <w:r>
        <w:t xml:space="preserve">Where relevant, our policies include reference to the importance of avoiding discrimination and other prohibited conduct.  </w:t>
      </w:r>
    </w:p>
    <w:p w14:paraId="79AA0D88" w14:textId="77777777" w:rsidR="00FE15D5" w:rsidRDefault="00047F79">
      <w:pPr>
        <w:ind w:left="5"/>
      </w:pPr>
      <w:r>
        <w:t xml:space="preserve">Staff and governors are regularly reminded of their responsibilities under the Equality Act, for example during meetings. Where this has been discussed during a meeting it is recorded in the meeting minutes. </w:t>
      </w:r>
    </w:p>
    <w:p w14:paraId="51F6A5B1" w14:textId="77777777" w:rsidR="00FE15D5" w:rsidRDefault="00047F79">
      <w:pPr>
        <w:spacing w:after="549"/>
        <w:ind w:left="5"/>
      </w:pPr>
      <w:r>
        <w:t>The school has a designated member of staff for monitoring equality issues, and an equality link governor. They regularly liaise regarding any issues and make senior leaders and governors aware of these as appropriate</w:t>
      </w:r>
      <w:bookmarkStart w:id="2" w:name="_Int_KGMmRENZ"/>
      <w:r>
        <w:t xml:space="preserve">.  </w:t>
      </w:r>
      <w:bookmarkEnd w:id="2"/>
    </w:p>
    <w:p w14:paraId="202589F0" w14:textId="77777777" w:rsidR="00FE15D5" w:rsidRDefault="00047F79">
      <w:pPr>
        <w:pStyle w:val="Heading1"/>
        <w:ind w:left="278" w:hanging="283"/>
      </w:pPr>
      <w:r>
        <w:t>Advancing equality of opportunity</w:t>
      </w:r>
      <w:r>
        <w:rPr>
          <w:u w:val="none" w:color="000000"/>
        </w:rPr>
        <w:t xml:space="preserve"> </w:t>
      </w:r>
    </w:p>
    <w:p w14:paraId="7D324480" w14:textId="77777777" w:rsidR="00FE15D5" w:rsidRDefault="00047F79">
      <w:pPr>
        <w:ind w:left="5"/>
      </w:pPr>
      <w:r>
        <w:t xml:space="preserve">As set out in the DfE guidance on the Equality Act, the school aims to advance equality of opportunity by: </w:t>
      </w:r>
    </w:p>
    <w:p w14:paraId="613866C3" w14:textId="77777777" w:rsidR="00FE15D5" w:rsidRDefault="00047F79">
      <w:pPr>
        <w:numPr>
          <w:ilvl w:val="0"/>
          <w:numId w:val="4"/>
        </w:numPr>
        <w:ind w:hanging="283"/>
      </w:pPr>
      <w:r>
        <w:t xml:space="preserve">Removing or minimising disadvantages suffered by people which are connected to a particular characteristic they have (e.g. pupils with disabilities, or gay pupils who are being subjected to homophobic bullying) </w:t>
      </w:r>
    </w:p>
    <w:p w14:paraId="1E00814B" w14:textId="77777777" w:rsidR="00FE15D5" w:rsidRDefault="00047F79">
      <w:pPr>
        <w:numPr>
          <w:ilvl w:val="0"/>
          <w:numId w:val="4"/>
        </w:numPr>
        <w:ind w:hanging="283"/>
      </w:pPr>
      <w:r>
        <w:t xml:space="preserve">Taking steps to meet the particular needs of people who have a particular characteristic (e.g. enabling Muslim pupils to have access to a hygiene suite)  </w:t>
      </w:r>
    </w:p>
    <w:p w14:paraId="54C96FF3" w14:textId="77777777" w:rsidR="00FE15D5" w:rsidRDefault="00047F79">
      <w:pPr>
        <w:numPr>
          <w:ilvl w:val="0"/>
          <w:numId w:val="4"/>
        </w:numPr>
        <w:spacing w:after="76" w:line="299" w:lineRule="auto"/>
        <w:ind w:hanging="283"/>
      </w:pPr>
      <w:r>
        <w:t xml:space="preserve">Encouraging people who have a particular characteristic to participate fully in any activities (e.g. encouraging all pupils to be involved in a range of extra-curricular clubs)  In fulfilling this aspect of the duty, the school will: </w:t>
      </w:r>
    </w:p>
    <w:p w14:paraId="0E9D07E5" w14:textId="77777777" w:rsidR="00FE15D5" w:rsidRDefault="00047F79">
      <w:pPr>
        <w:numPr>
          <w:ilvl w:val="0"/>
          <w:numId w:val="4"/>
        </w:numPr>
        <w:ind w:hanging="283"/>
      </w:pPr>
      <w:r>
        <w:t xml:space="preserve">Publish attainment data each academic year showing how pupils with different characteristics are performing </w:t>
      </w:r>
    </w:p>
    <w:p w14:paraId="28E46CDB" w14:textId="77777777" w:rsidR="00FE15D5" w:rsidRDefault="00047F79">
      <w:pPr>
        <w:numPr>
          <w:ilvl w:val="0"/>
          <w:numId w:val="4"/>
        </w:numPr>
        <w:ind w:hanging="283"/>
      </w:pPr>
      <w:r>
        <w:t xml:space="preserve">Analyse the above data to determine strengths and areas for improvement, implement actions in response and publish this information </w:t>
      </w:r>
    </w:p>
    <w:p w14:paraId="148C13D9" w14:textId="77777777" w:rsidR="00FE15D5" w:rsidRDefault="00047F79">
      <w:pPr>
        <w:numPr>
          <w:ilvl w:val="0"/>
          <w:numId w:val="4"/>
        </w:numPr>
        <w:spacing w:after="549"/>
        <w:ind w:hanging="283"/>
      </w:pPr>
      <w:r>
        <w:t xml:space="preserve">Make evidence available identifying improvements for specific groups (e.g. declines in incidents of homophobic or transphobic bullying)  </w:t>
      </w:r>
    </w:p>
    <w:p w14:paraId="59E8583C" w14:textId="77777777" w:rsidR="00FE15D5" w:rsidRDefault="00047F79">
      <w:pPr>
        <w:pStyle w:val="Heading1"/>
        <w:ind w:left="278" w:hanging="283"/>
      </w:pPr>
      <w:r>
        <w:t>Fostering good relations</w:t>
      </w:r>
      <w:r>
        <w:rPr>
          <w:u w:val="none" w:color="000000"/>
        </w:rPr>
        <w:t xml:space="preserve"> </w:t>
      </w:r>
    </w:p>
    <w:p w14:paraId="2D30A50C" w14:textId="77777777" w:rsidR="00FE15D5" w:rsidRDefault="00047F79">
      <w:pPr>
        <w:ind w:left="5"/>
      </w:pPr>
      <w:r>
        <w:t xml:space="preserve">The school aims to foster good relations between those who share a protected characteristic and those who do not share it by: </w:t>
      </w:r>
    </w:p>
    <w:p w14:paraId="5509C34A" w14:textId="77777777" w:rsidR="00FE15D5" w:rsidRDefault="00047F79">
      <w:pPr>
        <w:numPr>
          <w:ilvl w:val="0"/>
          <w:numId w:val="5"/>
        </w:numPr>
        <w:ind w:hanging="283"/>
      </w:pPr>
      <w:r>
        <w:lastRenderedPageBreak/>
        <w:t xml:space="preserve">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 </w:t>
      </w:r>
    </w:p>
    <w:p w14:paraId="7035D837" w14:textId="77777777" w:rsidR="00FE15D5" w:rsidRDefault="00047F79">
      <w:pPr>
        <w:numPr>
          <w:ilvl w:val="0"/>
          <w:numId w:val="5"/>
        </w:numPr>
        <w:ind w:hanging="283"/>
      </w:pPr>
      <w:r>
        <w:t xml:space="preserve">Holding collective worship dealing with relevant issues. Pupils will be encouraged to take a lead in such collective worships and we will also invite external speakers to contribute </w:t>
      </w:r>
    </w:p>
    <w:p w14:paraId="4FDB4E2C" w14:textId="77777777" w:rsidR="00FE15D5" w:rsidRDefault="00047F79">
      <w:pPr>
        <w:numPr>
          <w:ilvl w:val="0"/>
          <w:numId w:val="5"/>
        </w:numPr>
        <w:spacing w:after="549"/>
        <w:ind w:hanging="283"/>
      </w:pPr>
      <w:r>
        <w:t xml:space="preserve">Working with our local community. This includes inviting leaders of local faith groups to speak at collective worships, and organising school trips and activities based around the local community </w:t>
      </w:r>
    </w:p>
    <w:p w14:paraId="0D8E5B1A" w14:textId="77777777" w:rsidR="00FE15D5" w:rsidRDefault="00047F79">
      <w:pPr>
        <w:pStyle w:val="Heading1"/>
        <w:ind w:left="288" w:hanging="293"/>
      </w:pPr>
      <w:r>
        <w:t>Equality considerations in decision-making</w:t>
      </w:r>
      <w:r>
        <w:rPr>
          <w:u w:val="none" w:color="000000"/>
        </w:rPr>
        <w:t xml:space="preserve"> </w:t>
      </w:r>
    </w:p>
    <w:p w14:paraId="0C2D526A" w14:textId="77777777" w:rsidR="00FE15D5" w:rsidRDefault="00047F79">
      <w:pPr>
        <w:ind w:left="5"/>
      </w:pPr>
      <w:r>
        <w:t xml:space="preserve">The school ensures it has due regard to equality considerations whenever significant decisions are made.  </w:t>
      </w:r>
    </w:p>
    <w:p w14:paraId="5B04B735" w14:textId="77777777" w:rsidR="00FE15D5" w:rsidRDefault="00047F79">
      <w:pPr>
        <w:ind w:left="5"/>
      </w:pPr>
      <w:r>
        <w:t xml:space="preserve">The school always considers the impact of significant decisions on particular groups. For example, when a school trip or activity is being planned, the school considers whether the trip:  </w:t>
      </w:r>
    </w:p>
    <w:p w14:paraId="28F41FF4" w14:textId="77777777" w:rsidR="00FE15D5" w:rsidRDefault="00047F79">
      <w:pPr>
        <w:numPr>
          <w:ilvl w:val="0"/>
          <w:numId w:val="6"/>
        </w:numPr>
        <w:spacing w:after="84"/>
        <w:ind w:hanging="283"/>
      </w:pPr>
      <w:r>
        <w:t xml:space="preserve">Cuts across any religious holidays </w:t>
      </w:r>
    </w:p>
    <w:p w14:paraId="0B1AB944" w14:textId="77777777" w:rsidR="00FE15D5" w:rsidRDefault="00047F79">
      <w:pPr>
        <w:numPr>
          <w:ilvl w:val="0"/>
          <w:numId w:val="6"/>
        </w:numPr>
        <w:spacing w:after="88"/>
        <w:ind w:hanging="283"/>
      </w:pPr>
      <w:r>
        <w:t xml:space="preserve">Is accessible to pupils with disabilities </w:t>
      </w:r>
    </w:p>
    <w:p w14:paraId="1738650D" w14:textId="77777777" w:rsidR="00FE15D5" w:rsidRDefault="00047F79">
      <w:pPr>
        <w:numPr>
          <w:ilvl w:val="0"/>
          <w:numId w:val="6"/>
        </w:numPr>
        <w:ind w:hanging="283"/>
      </w:pPr>
      <w:r>
        <w:t xml:space="preserve">Has equivalent facilities for boys and girls </w:t>
      </w:r>
      <w:bookmarkStart w:id="3" w:name="_GoBack"/>
      <w:bookmarkEnd w:id="3"/>
    </w:p>
    <w:p w14:paraId="2D118FAD" w14:textId="77777777" w:rsidR="00FE15D5" w:rsidRDefault="00047F79">
      <w:pPr>
        <w:spacing w:after="551"/>
        <w:ind w:left="5"/>
      </w:pPr>
      <w:r>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assessment. </w:t>
      </w:r>
    </w:p>
    <w:p w14:paraId="31B9155A" w14:textId="7CD6B2F6" w:rsidR="00FE15D5" w:rsidRDefault="00047F79">
      <w:pPr>
        <w:pStyle w:val="Heading1"/>
        <w:ind w:left="278" w:hanging="283"/>
        <w:rPr>
          <w:u w:val="none"/>
        </w:rPr>
      </w:pPr>
      <w:r>
        <w:t>Equality objectives – 20</w:t>
      </w:r>
      <w:r w:rsidR="6D11C732">
        <w:t>22</w:t>
      </w:r>
      <w:r>
        <w:t>-202</w:t>
      </w:r>
      <w:r w:rsidR="358FA5A0">
        <w:t>6</w:t>
      </w:r>
    </w:p>
    <w:p w14:paraId="23DD831B" w14:textId="77777777" w:rsidR="00FE15D5" w:rsidRDefault="00047F79">
      <w:pPr>
        <w:spacing w:after="100" w:line="259" w:lineRule="auto"/>
        <w:ind w:left="10" w:firstLine="0"/>
      </w:pPr>
      <w:r>
        <w:rPr>
          <w:b/>
          <w:i/>
        </w:rPr>
        <w:t xml:space="preserve"> </w:t>
      </w:r>
    </w:p>
    <w:p w14:paraId="0E7CFD0F" w14:textId="77777777" w:rsidR="00FE15D5" w:rsidRDefault="00047F79">
      <w:pPr>
        <w:spacing w:after="108" w:line="249" w:lineRule="auto"/>
        <w:ind w:left="5"/>
      </w:pPr>
      <w:r>
        <w:rPr>
          <w:b/>
          <w:i/>
        </w:rPr>
        <w:t xml:space="preserve">Objective 1: </w:t>
      </w:r>
      <w:r>
        <w:rPr>
          <w:i/>
        </w:rPr>
        <w:t xml:space="preserve">To further promote spiritual, moral, social and cultural development through all appropriate curricular opportunities, with particular reference to issues of equality and diversity </w:t>
      </w:r>
    </w:p>
    <w:p w14:paraId="29F9B60C" w14:textId="77777777" w:rsidR="00FE15D5" w:rsidRDefault="00047F79">
      <w:pPr>
        <w:ind w:left="5"/>
      </w:pPr>
      <w:r>
        <w:t xml:space="preserve">We have chosen this objective because there is very little ethnic diversity within our school community.  We feel that it is very important that our pupils gain and appreciate a broader cultural perspective and what makes a fair and equitable society. </w:t>
      </w:r>
    </w:p>
    <w:p w14:paraId="37A5F977" w14:textId="77777777" w:rsidR="00FE15D5" w:rsidRDefault="00047F79">
      <w:pPr>
        <w:ind w:left="5"/>
      </w:pPr>
      <w:r>
        <w:t xml:space="preserve">To achieve this objective we plan to: Specifically plan for opportunities across school, and continue to build on knowledge, where we can support our pupils to gain and appreciate a broader cultural perspective. </w:t>
      </w:r>
    </w:p>
    <w:p w14:paraId="28CE8CB7" w14:textId="77777777" w:rsidR="00FE15D5" w:rsidRDefault="00047F79">
      <w:pPr>
        <w:spacing w:after="100" w:line="259" w:lineRule="auto"/>
        <w:ind w:left="10" w:firstLine="0"/>
      </w:pPr>
      <w:r>
        <w:rPr>
          <w:b/>
          <w:i/>
        </w:rPr>
        <w:t xml:space="preserve"> </w:t>
      </w:r>
    </w:p>
    <w:p w14:paraId="5F554EA4" w14:textId="77777777" w:rsidR="00FE15D5" w:rsidRDefault="00047F79">
      <w:pPr>
        <w:spacing w:after="108" w:line="249" w:lineRule="auto"/>
        <w:ind w:left="5"/>
      </w:pPr>
      <w:r>
        <w:rPr>
          <w:b/>
          <w:i/>
        </w:rPr>
        <w:t xml:space="preserve">Objective 2: </w:t>
      </w:r>
      <w:r>
        <w:rPr>
          <w:i/>
        </w:rPr>
        <w:t xml:space="preserve">To increase the number of disadvantaged children attaining combined ARE and the higher standard of attainment. </w:t>
      </w:r>
    </w:p>
    <w:p w14:paraId="196F5A48" w14:textId="77777777" w:rsidR="00FE15D5" w:rsidRDefault="00047F79">
      <w:pPr>
        <w:ind w:left="5"/>
      </w:pPr>
      <w:r>
        <w:t xml:space="preserve">We have chosen this objective because compared to other children nationally the number of disadvantaged children achieving combined ARE is lower. Very few disadvantaged children achieve higher standards of attainment. </w:t>
      </w:r>
    </w:p>
    <w:p w14:paraId="55F8C973" w14:textId="77777777" w:rsidR="00FE15D5" w:rsidRDefault="00047F79">
      <w:pPr>
        <w:ind w:left="5"/>
      </w:pPr>
      <w:r>
        <w:t xml:space="preserve">To achieve this objective we plan to: Please see our Pupil Premium Strategy </w:t>
      </w:r>
    </w:p>
    <w:p w14:paraId="1895D3B7" w14:textId="77777777" w:rsidR="00FE15D5" w:rsidRDefault="00047F79">
      <w:pPr>
        <w:spacing w:after="100" w:line="259" w:lineRule="auto"/>
        <w:ind w:left="10" w:firstLine="0"/>
      </w:pPr>
      <w:r>
        <w:rPr>
          <w:b/>
          <w:i/>
        </w:rPr>
        <w:t xml:space="preserve"> </w:t>
      </w:r>
    </w:p>
    <w:p w14:paraId="5135A0E5" w14:textId="77777777" w:rsidR="00FE15D5" w:rsidRDefault="00047F79">
      <w:pPr>
        <w:spacing w:after="108" w:line="249" w:lineRule="auto"/>
        <w:ind w:left="5"/>
      </w:pPr>
      <w:r>
        <w:rPr>
          <w:b/>
          <w:i/>
        </w:rPr>
        <w:t xml:space="preserve">Objective 3: </w:t>
      </w:r>
      <w:r>
        <w:rPr>
          <w:i/>
        </w:rPr>
        <w:t xml:space="preserve">Increase the amount of extra-curricular activities available for Key Stage One Children. </w:t>
      </w:r>
    </w:p>
    <w:p w14:paraId="22B07086" w14:textId="77777777" w:rsidR="00FE15D5" w:rsidRDefault="00047F79">
      <w:pPr>
        <w:ind w:left="5"/>
      </w:pPr>
      <w:r>
        <w:t xml:space="preserve">We have chosen this objective because a lot of our extra-curricular activities are for older children and parents and children have expressed a need for more activities for younger children.  We also recognize the benefits of this to early development. </w:t>
      </w:r>
    </w:p>
    <w:p w14:paraId="31C1B0D1" w14:textId="77777777" w:rsidR="00FE15D5" w:rsidRDefault="00047F79">
      <w:pPr>
        <w:spacing w:after="550"/>
        <w:ind w:left="5"/>
      </w:pPr>
      <w:r>
        <w:t xml:space="preserve">To achieve this objective we plan to: Offer more extra-curricular activities for EYFS and Key Stage One children. </w:t>
      </w:r>
    </w:p>
    <w:p w14:paraId="4C9D96D4" w14:textId="77777777" w:rsidR="00FE15D5" w:rsidRDefault="00047F79">
      <w:pPr>
        <w:pStyle w:val="Heading1"/>
        <w:ind w:left="302" w:hanging="307"/>
      </w:pPr>
      <w:r>
        <w:t>Monitoring arrangements</w:t>
      </w:r>
      <w:r>
        <w:rPr>
          <w:u w:val="none" w:color="000000"/>
        </w:rPr>
        <w:t xml:space="preserve"> </w:t>
      </w:r>
    </w:p>
    <w:p w14:paraId="4E941811" w14:textId="437E853C" w:rsidR="00FE15D5" w:rsidRDefault="00047F79">
      <w:pPr>
        <w:ind w:left="5"/>
      </w:pPr>
      <w:r>
        <w:t xml:space="preserve">The </w:t>
      </w:r>
      <w:r w:rsidR="007C351C">
        <w:t>Headteacher</w:t>
      </w:r>
      <w:r>
        <w:t xml:space="preserve"> will update the equality information that we publish, described in sections 4-7, at least every year. </w:t>
      </w:r>
    </w:p>
    <w:p w14:paraId="075BC334" w14:textId="6569AFC9" w:rsidR="00FE15D5" w:rsidRDefault="00047F79">
      <w:pPr>
        <w:ind w:left="5"/>
      </w:pPr>
      <w:r>
        <w:t xml:space="preserve">The document will be reviewed by the </w:t>
      </w:r>
      <w:r w:rsidR="007C351C">
        <w:t>Headteacher</w:t>
      </w:r>
      <w:r>
        <w:t xml:space="preserve"> and equality link governor at least every 4 years. This document will be approved by the governing body. </w:t>
      </w:r>
    </w:p>
    <w:p w14:paraId="7FDE0BDC" w14:textId="77777777" w:rsidR="00FE15D5" w:rsidRDefault="00047F79">
      <w:pPr>
        <w:spacing w:after="101" w:line="259" w:lineRule="auto"/>
        <w:ind w:left="10" w:firstLine="0"/>
      </w:pPr>
      <w:r>
        <w:t xml:space="preserve"> </w:t>
      </w:r>
    </w:p>
    <w:p w14:paraId="11DD149D" w14:textId="77777777" w:rsidR="00FE15D5" w:rsidRDefault="00047F79">
      <w:pPr>
        <w:ind w:left="5"/>
      </w:pPr>
      <w:r>
        <w:t xml:space="preserve">This document links to the following policies: </w:t>
      </w:r>
    </w:p>
    <w:p w14:paraId="0AE1A6CB" w14:textId="77777777" w:rsidR="00FE15D5" w:rsidRDefault="00047F79">
      <w:pPr>
        <w:numPr>
          <w:ilvl w:val="0"/>
          <w:numId w:val="7"/>
        </w:numPr>
        <w:spacing w:after="94"/>
        <w:ind w:hanging="360"/>
      </w:pPr>
      <w:r>
        <w:t xml:space="preserve">Accessibility plan </w:t>
      </w:r>
    </w:p>
    <w:p w14:paraId="709A60C6" w14:textId="77777777" w:rsidR="00FE15D5" w:rsidRDefault="00047F79">
      <w:pPr>
        <w:numPr>
          <w:ilvl w:val="0"/>
          <w:numId w:val="7"/>
        </w:numPr>
        <w:spacing w:after="77"/>
        <w:ind w:hanging="360"/>
      </w:pPr>
      <w:r>
        <w:t xml:space="preserve">Risk assessment  </w:t>
      </w:r>
    </w:p>
    <w:p w14:paraId="6C1031F9" w14:textId="77777777" w:rsidR="00FE15D5" w:rsidRDefault="00047F79">
      <w:pPr>
        <w:spacing w:after="100" w:line="259" w:lineRule="auto"/>
        <w:ind w:left="10" w:firstLine="0"/>
      </w:pPr>
      <w:r>
        <w:t xml:space="preserve"> </w:t>
      </w:r>
    </w:p>
    <w:p w14:paraId="4CE745D7" w14:textId="77777777" w:rsidR="00FE15D5" w:rsidRDefault="00047F79">
      <w:pPr>
        <w:spacing w:after="100" w:line="259" w:lineRule="auto"/>
        <w:ind w:left="10" w:firstLine="0"/>
      </w:pPr>
      <w:r>
        <w:t xml:space="preserve"> </w:t>
      </w:r>
    </w:p>
    <w:p w14:paraId="70030DC5" w14:textId="77777777" w:rsidR="00FE15D5" w:rsidRDefault="00047F79">
      <w:pPr>
        <w:spacing w:after="100" w:line="259" w:lineRule="auto"/>
        <w:ind w:left="5" w:right="6372"/>
      </w:pPr>
      <w:r>
        <w:rPr>
          <w:b/>
        </w:rPr>
        <w:t>Approved by Governors</w:t>
      </w:r>
      <w:r>
        <w:t xml:space="preserve">: </w:t>
      </w:r>
    </w:p>
    <w:p w14:paraId="021AB36D" w14:textId="77777777" w:rsidR="00FE15D5" w:rsidRDefault="00047F79">
      <w:pPr>
        <w:ind w:left="5"/>
      </w:pPr>
      <w:r>
        <w:t>October 4</w:t>
      </w:r>
      <w:r w:rsidRPr="00047F79">
        <w:rPr>
          <w:vertAlign w:val="superscript"/>
        </w:rPr>
        <w:t>th</w:t>
      </w:r>
      <w:r>
        <w:t xml:space="preserve"> 2022</w:t>
      </w:r>
    </w:p>
    <w:p w14:paraId="2EF16344" w14:textId="77777777" w:rsidR="00FE15D5" w:rsidRDefault="00047F79">
      <w:pPr>
        <w:spacing w:after="1" w:line="363" w:lineRule="auto"/>
        <w:ind w:left="5" w:right="6372"/>
      </w:pPr>
      <w:r>
        <w:rPr>
          <w:b/>
        </w:rPr>
        <w:t xml:space="preserve">Review Date: September 2026  </w:t>
      </w:r>
    </w:p>
    <w:p w14:paraId="5DAB6C7B" w14:textId="77777777" w:rsidR="00FE15D5" w:rsidRDefault="00FE15D5">
      <w:pPr>
        <w:ind w:left="5"/>
      </w:pPr>
    </w:p>
    <w:sectPr w:rsidR="00FE15D5">
      <w:footerReference w:type="even" r:id="rId23"/>
      <w:footerReference w:type="default" r:id="rId24"/>
      <w:footerReference w:type="first" r:id="rId25"/>
      <w:pgSz w:w="11899" w:h="16838"/>
      <w:pgMar w:top="855" w:right="1133" w:bottom="1257" w:left="112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B378F" w14:textId="77777777" w:rsidR="002D64C7" w:rsidRDefault="00047F79">
      <w:pPr>
        <w:spacing w:after="0" w:line="240" w:lineRule="auto"/>
      </w:pPr>
      <w:r>
        <w:separator/>
      </w:r>
    </w:p>
  </w:endnote>
  <w:endnote w:type="continuationSeparator" w:id="0">
    <w:p w14:paraId="6A05A809" w14:textId="77777777" w:rsidR="002D64C7" w:rsidRDefault="00047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EC0AF" w14:textId="77777777" w:rsidR="00FE15D5" w:rsidRDefault="00047F79">
    <w:pPr>
      <w:tabs>
        <w:tab w:val="right" w:pos="9643"/>
      </w:tabs>
      <w:spacing w:after="0" w:line="259" w:lineRule="auto"/>
      <w:ind w:left="0" w:right="-6" w:firstLine="0"/>
    </w:pPr>
    <w:r>
      <w:t xml:space="preserve"> </w:t>
    </w:r>
    <w: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41300" w14:textId="1639AD78" w:rsidR="00FE15D5" w:rsidRDefault="00047F79">
    <w:pPr>
      <w:tabs>
        <w:tab w:val="right" w:pos="9643"/>
      </w:tabs>
      <w:spacing w:after="0" w:line="259" w:lineRule="auto"/>
      <w:ind w:left="0" w:right="-6" w:firstLine="0"/>
    </w:pPr>
    <w:r>
      <w:t xml:space="preserve"> </w:t>
    </w:r>
    <w:r>
      <w:tab/>
    </w:r>
    <w:r>
      <w:fldChar w:fldCharType="begin"/>
    </w:r>
    <w:r>
      <w:instrText xml:space="preserve"> PAGE   \* MERGEFORMAT </w:instrText>
    </w:r>
    <w:r>
      <w:fldChar w:fldCharType="separate"/>
    </w:r>
    <w:r w:rsidR="00D23CB8">
      <w:rPr>
        <w:noProof/>
      </w:rPr>
      <w:t>4</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3D3EC" w14:textId="77777777" w:rsidR="00FE15D5" w:rsidRDefault="00FE15D5">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9BBE3" w14:textId="77777777" w:rsidR="002D64C7" w:rsidRDefault="00047F79">
      <w:pPr>
        <w:spacing w:after="0" w:line="240" w:lineRule="auto"/>
      </w:pPr>
      <w:r>
        <w:separator/>
      </w:r>
    </w:p>
  </w:footnote>
  <w:footnote w:type="continuationSeparator" w:id="0">
    <w:p w14:paraId="41C8F396" w14:textId="77777777" w:rsidR="002D64C7" w:rsidRDefault="00047F79">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KGMmRENZ" int2:invalidationBookmarkName="" int2:hashCode="RoHRJMxsS3O6q/" int2:id="tSDhQThT">
      <int2:state int2:type="AugLoop_Text_Critique" int2:value="Rejected"/>
    </int2:bookmark>
    <int2:bookmark int2:bookmarkName="_Int_K6HsTwwW" int2:invalidationBookmarkName="" int2:hashCode="RoHRJMxsS3O6q/" int2:id="FRueOpHY">
      <int2:state int2:type="AugLoop_Text_Critique" int2:value="Rejected"/>
    </int2:bookmark>
    <int2:bookmark int2:bookmarkName="_Int_OLcIR834" int2:invalidationBookmarkName="" int2:hashCode="RoHRJMxsS3O6q/" int2:id="NVpn8fgm">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1628A"/>
    <w:multiLevelType w:val="hybridMultilevel"/>
    <w:tmpl w:val="38C4391C"/>
    <w:lvl w:ilvl="0" w:tplc="4FC25CF8">
      <w:start w:val="1"/>
      <w:numFmt w:val="bullet"/>
      <w:lvlText w:val="•"/>
      <w:lvlJc w:val="left"/>
      <w:pPr>
        <w:ind w:left="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2C2E1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F8612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F80F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084AE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F22DC0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50664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50042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84781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9B91FFD"/>
    <w:multiLevelType w:val="hybridMultilevel"/>
    <w:tmpl w:val="ABEC0C4C"/>
    <w:lvl w:ilvl="0" w:tplc="430CA63A">
      <w:start w:val="1"/>
      <w:numFmt w:val="bullet"/>
      <w:lvlText w:val="•"/>
      <w:lvlJc w:val="left"/>
      <w:pPr>
        <w:ind w:left="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4A50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026FD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150AB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660EC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2838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E54191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8033C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2BC54D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25E517A"/>
    <w:multiLevelType w:val="hybridMultilevel"/>
    <w:tmpl w:val="1B4EE1BE"/>
    <w:lvl w:ilvl="0" w:tplc="E5127B44">
      <w:start w:val="1"/>
      <w:numFmt w:val="bullet"/>
      <w:lvlText w:val="•"/>
      <w:lvlJc w:val="left"/>
      <w:pPr>
        <w:ind w:left="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E0FC46">
      <w:start w:val="1"/>
      <w:numFmt w:val="bullet"/>
      <w:lvlText w:val="o"/>
      <w:lvlJc w:val="left"/>
      <w:pPr>
        <w:ind w:left="13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E580FE2">
      <w:start w:val="1"/>
      <w:numFmt w:val="bullet"/>
      <w:lvlText w:val="▪"/>
      <w:lvlJc w:val="left"/>
      <w:pPr>
        <w:ind w:left="20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FFEF0C6">
      <w:start w:val="1"/>
      <w:numFmt w:val="bullet"/>
      <w:lvlText w:val="•"/>
      <w:lvlJc w:val="left"/>
      <w:pPr>
        <w:ind w:left="2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14618C">
      <w:start w:val="1"/>
      <w:numFmt w:val="bullet"/>
      <w:lvlText w:val="o"/>
      <w:lvlJc w:val="left"/>
      <w:pPr>
        <w:ind w:left="3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73CD97E">
      <w:start w:val="1"/>
      <w:numFmt w:val="bullet"/>
      <w:lvlText w:val="▪"/>
      <w:lvlJc w:val="left"/>
      <w:pPr>
        <w:ind w:left="42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326545E">
      <w:start w:val="1"/>
      <w:numFmt w:val="bullet"/>
      <w:lvlText w:val="•"/>
      <w:lvlJc w:val="left"/>
      <w:pPr>
        <w:ind w:left="49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AA4E08">
      <w:start w:val="1"/>
      <w:numFmt w:val="bullet"/>
      <w:lvlText w:val="o"/>
      <w:lvlJc w:val="left"/>
      <w:pPr>
        <w:ind w:left="5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93C84D0">
      <w:start w:val="1"/>
      <w:numFmt w:val="bullet"/>
      <w:lvlText w:val="▪"/>
      <w:lvlJc w:val="left"/>
      <w:pPr>
        <w:ind w:left="64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4593D16"/>
    <w:multiLevelType w:val="hybridMultilevel"/>
    <w:tmpl w:val="7D628C08"/>
    <w:lvl w:ilvl="0" w:tplc="9D02D452">
      <w:start w:val="1"/>
      <w:numFmt w:val="bullet"/>
      <w:lvlText w:val="•"/>
      <w:lvlJc w:val="left"/>
      <w:pPr>
        <w:ind w:left="7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B0085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24950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BC4E54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DA795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6ECB1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56E717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04738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20CF2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C354346"/>
    <w:multiLevelType w:val="hybridMultilevel"/>
    <w:tmpl w:val="481841B4"/>
    <w:lvl w:ilvl="0" w:tplc="0C80D460">
      <w:start w:val="1"/>
      <w:numFmt w:val="bullet"/>
      <w:lvlText w:val="•"/>
      <w:lvlJc w:val="left"/>
      <w:pPr>
        <w:ind w:left="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3E40C6">
      <w:start w:val="1"/>
      <w:numFmt w:val="bullet"/>
      <w:lvlText w:val="o"/>
      <w:lvlJc w:val="left"/>
      <w:pPr>
        <w:ind w:left="1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09C84DE">
      <w:start w:val="1"/>
      <w:numFmt w:val="bullet"/>
      <w:lvlText w:val="▪"/>
      <w:lvlJc w:val="left"/>
      <w:pPr>
        <w:ind w:left="20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C4BAEC">
      <w:start w:val="1"/>
      <w:numFmt w:val="bullet"/>
      <w:lvlText w:val="•"/>
      <w:lvlJc w:val="left"/>
      <w:pPr>
        <w:ind w:left="2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9E98D2">
      <w:start w:val="1"/>
      <w:numFmt w:val="bullet"/>
      <w:lvlText w:val="o"/>
      <w:lvlJc w:val="left"/>
      <w:pPr>
        <w:ind w:left="3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2AA81A">
      <w:start w:val="1"/>
      <w:numFmt w:val="bullet"/>
      <w:lvlText w:val="▪"/>
      <w:lvlJc w:val="left"/>
      <w:pPr>
        <w:ind w:left="4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0BE4350">
      <w:start w:val="1"/>
      <w:numFmt w:val="bullet"/>
      <w:lvlText w:val="•"/>
      <w:lvlJc w:val="left"/>
      <w:pPr>
        <w:ind w:left="4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32155E">
      <w:start w:val="1"/>
      <w:numFmt w:val="bullet"/>
      <w:lvlText w:val="o"/>
      <w:lvlJc w:val="left"/>
      <w:pPr>
        <w:ind w:left="56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3A4EC2">
      <w:start w:val="1"/>
      <w:numFmt w:val="bullet"/>
      <w:lvlText w:val="▪"/>
      <w:lvlJc w:val="left"/>
      <w:pPr>
        <w:ind w:left="6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F331C0D"/>
    <w:multiLevelType w:val="hybridMultilevel"/>
    <w:tmpl w:val="CB90F22A"/>
    <w:lvl w:ilvl="0" w:tplc="006ED796">
      <w:start w:val="1"/>
      <w:numFmt w:val="bullet"/>
      <w:lvlText w:val="•"/>
      <w:lvlJc w:val="left"/>
      <w:pPr>
        <w:ind w:left="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AE8E5E">
      <w:start w:val="1"/>
      <w:numFmt w:val="bullet"/>
      <w:lvlText w:val="o"/>
      <w:lvlJc w:val="left"/>
      <w:pPr>
        <w:ind w:left="1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2D66C46">
      <w:start w:val="1"/>
      <w:numFmt w:val="bullet"/>
      <w:lvlText w:val="▪"/>
      <w:lvlJc w:val="left"/>
      <w:pPr>
        <w:ind w:left="20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FAD734">
      <w:start w:val="1"/>
      <w:numFmt w:val="bullet"/>
      <w:lvlText w:val="•"/>
      <w:lvlJc w:val="left"/>
      <w:pPr>
        <w:ind w:left="2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1211B6">
      <w:start w:val="1"/>
      <w:numFmt w:val="bullet"/>
      <w:lvlText w:val="o"/>
      <w:lvlJc w:val="left"/>
      <w:pPr>
        <w:ind w:left="3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DCDB38">
      <w:start w:val="1"/>
      <w:numFmt w:val="bullet"/>
      <w:lvlText w:val="▪"/>
      <w:lvlJc w:val="left"/>
      <w:pPr>
        <w:ind w:left="4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6C914C">
      <w:start w:val="1"/>
      <w:numFmt w:val="bullet"/>
      <w:lvlText w:val="•"/>
      <w:lvlJc w:val="left"/>
      <w:pPr>
        <w:ind w:left="4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74354A">
      <w:start w:val="1"/>
      <w:numFmt w:val="bullet"/>
      <w:lvlText w:val="o"/>
      <w:lvlJc w:val="left"/>
      <w:pPr>
        <w:ind w:left="56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AACF68">
      <w:start w:val="1"/>
      <w:numFmt w:val="bullet"/>
      <w:lvlText w:val="▪"/>
      <w:lvlJc w:val="left"/>
      <w:pPr>
        <w:ind w:left="6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C0372AF"/>
    <w:multiLevelType w:val="hybridMultilevel"/>
    <w:tmpl w:val="FD5EC522"/>
    <w:lvl w:ilvl="0" w:tplc="54C444E8">
      <w:start w:val="1"/>
      <w:numFmt w:val="bullet"/>
      <w:lvlText w:val="•"/>
      <w:lvlJc w:val="left"/>
      <w:pPr>
        <w:ind w:left="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8894E6">
      <w:start w:val="1"/>
      <w:numFmt w:val="bullet"/>
      <w:lvlText w:val="o"/>
      <w:lvlJc w:val="left"/>
      <w:pPr>
        <w:ind w:left="1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320B0E">
      <w:start w:val="1"/>
      <w:numFmt w:val="bullet"/>
      <w:lvlText w:val="▪"/>
      <w:lvlJc w:val="left"/>
      <w:pPr>
        <w:ind w:left="20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7A40F8E">
      <w:start w:val="1"/>
      <w:numFmt w:val="bullet"/>
      <w:lvlText w:val="•"/>
      <w:lvlJc w:val="left"/>
      <w:pPr>
        <w:ind w:left="2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5F69C22">
      <w:start w:val="1"/>
      <w:numFmt w:val="bullet"/>
      <w:lvlText w:val="o"/>
      <w:lvlJc w:val="left"/>
      <w:pPr>
        <w:ind w:left="3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40482E">
      <w:start w:val="1"/>
      <w:numFmt w:val="bullet"/>
      <w:lvlText w:val="▪"/>
      <w:lvlJc w:val="left"/>
      <w:pPr>
        <w:ind w:left="4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8ECC474">
      <w:start w:val="1"/>
      <w:numFmt w:val="bullet"/>
      <w:lvlText w:val="•"/>
      <w:lvlJc w:val="left"/>
      <w:pPr>
        <w:ind w:left="4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08584A">
      <w:start w:val="1"/>
      <w:numFmt w:val="bullet"/>
      <w:lvlText w:val="o"/>
      <w:lvlJc w:val="left"/>
      <w:pPr>
        <w:ind w:left="56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07026B6">
      <w:start w:val="1"/>
      <w:numFmt w:val="bullet"/>
      <w:lvlText w:val="▪"/>
      <w:lvlJc w:val="left"/>
      <w:pPr>
        <w:ind w:left="6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D2E0F46"/>
    <w:multiLevelType w:val="hybridMultilevel"/>
    <w:tmpl w:val="48065B02"/>
    <w:lvl w:ilvl="0" w:tplc="F976CBFA">
      <w:start w:val="1"/>
      <w:numFmt w:val="decimal"/>
      <w:pStyle w:val="Heading1"/>
      <w:lvlText w:val="%1."/>
      <w:lvlJc w:val="left"/>
      <w:pPr>
        <w:ind w:left="0"/>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1" w:tplc="B65A396C">
      <w:start w:val="1"/>
      <w:numFmt w:val="lowerLetter"/>
      <w:lvlText w:val="%2"/>
      <w:lvlJc w:val="left"/>
      <w:pPr>
        <w:ind w:left="108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2" w:tplc="502E50F6">
      <w:start w:val="1"/>
      <w:numFmt w:val="lowerRoman"/>
      <w:lvlText w:val="%3"/>
      <w:lvlJc w:val="left"/>
      <w:pPr>
        <w:ind w:left="180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3" w:tplc="6BF40B2C">
      <w:start w:val="1"/>
      <w:numFmt w:val="decimal"/>
      <w:lvlText w:val="%4"/>
      <w:lvlJc w:val="left"/>
      <w:pPr>
        <w:ind w:left="252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4" w:tplc="D0A84478">
      <w:start w:val="1"/>
      <w:numFmt w:val="lowerLetter"/>
      <w:lvlText w:val="%5"/>
      <w:lvlJc w:val="left"/>
      <w:pPr>
        <w:ind w:left="324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5" w:tplc="45D6A4A0">
      <w:start w:val="1"/>
      <w:numFmt w:val="lowerRoman"/>
      <w:lvlText w:val="%6"/>
      <w:lvlJc w:val="left"/>
      <w:pPr>
        <w:ind w:left="396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6" w:tplc="025854B0">
      <w:start w:val="1"/>
      <w:numFmt w:val="decimal"/>
      <w:lvlText w:val="%7"/>
      <w:lvlJc w:val="left"/>
      <w:pPr>
        <w:ind w:left="468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7" w:tplc="56AC8AC8">
      <w:start w:val="1"/>
      <w:numFmt w:val="lowerLetter"/>
      <w:lvlText w:val="%8"/>
      <w:lvlJc w:val="left"/>
      <w:pPr>
        <w:ind w:left="540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lvl w:ilvl="8" w:tplc="961C3E5E">
      <w:start w:val="1"/>
      <w:numFmt w:val="lowerRoman"/>
      <w:lvlText w:val="%9"/>
      <w:lvlJc w:val="left"/>
      <w:pPr>
        <w:ind w:left="6123"/>
      </w:pPr>
      <w:rPr>
        <w:rFonts w:ascii="Arial" w:eastAsia="Arial" w:hAnsi="Arial" w:cs="Arial"/>
        <w:b/>
        <w:bCs/>
        <w:i w:val="0"/>
        <w:strike w:val="0"/>
        <w:dstrike w:val="0"/>
        <w:color w:val="5B9BD5"/>
        <w:sz w:val="28"/>
        <w:szCs w:val="28"/>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4"/>
  </w:num>
  <w:num w:numId="5">
    <w:abstractNumId w:val="6"/>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5D5"/>
    <w:rsid w:val="00047F79"/>
    <w:rsid w:val="001BDE54"/>
    <w:rsid w:val="002D64C7"/>
    <w:rsid w:val="007C351C"/>
    <w:rsid w:val="00D23CB8"/>
    <w:rsid w:val="00FE15D5"/>
    <w:rsid w:val="0A84ECDB"/>
    <w:rsid w:val="1AEB5F5A"/>
    <w:rsid w:val="324B5F3E"/>
    <w:rsid w:val="358FA5A0"/>
    <w:rsid w:val="3BD91927"/>
    <w:rsid w:val="61BBC758"/>
    <w:rsid w:val="677AA08A"/>
    <w:rsid w:val="6D11C732"/>
    <w:rsid w:val="7CB62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53775"/>
  <w15:docId w15:val="{0BF198E4-4818-4809-9003-BE8932B1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4" w:line="248" w:lineRule="auto"/>
      <w:ind w:left="20"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numPr>
        <w:numId w:val="8"/>
      </w:numPr>
      <w:spacing w:after="17" w:line="262" w:lineRule="auto"/>
      <w:ind w:left="20" w:hanging="10"/>
      <w:outlineLvl w:val="0"/>
    </w:pPr>
    <w:rPr>
      <w:rFonts w:ascii="Arial" w:eastAsia="Arial" w:hAnsi="Arial" w:cs="Arial"/>
      <w:b/>
      <w:color w:val="5B9BD5"/>
      <w:sz w:val="28"/>
      <w:u w:val="single" w:color="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5B9BD5"/>
      <w:sz w:val="28"/>
      <w:u w:val="single" w:color="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1/2260/contents/made" TargetMode="External"/><Relationship Id="rId18" Type="http://schemas.openxmlformats.org/officeDocument/2006/relationships/hyperlink" Target="https://www.gov.uk/government/uploads/system/uploads/attachment_data/file/315587/Equality_Act_Advice_Final.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uploads/system/uploads/attachment_data/file/315587/Equality_Act_Advice_Final.pdf" TargetMode="External"/><Relationship Id="rId7" Type="http://schemas.openxmlformats.org/officeDocument/2006/relationships/webSettings" Target="webSettings.xml"/><Relationship Id="rId12" Type="http://schemas.openxmlformats.org/officeDocument/2006/relationships/hyperlink" Target="http://www.legislation.gov.uk/ukpga/2010/15/contents" TargetMode="External"/><Relationship Id="rId17" Type="http://schemas.openxmlformats.org/officeDocument/2006/relationships/hyperlink" Target="https://www.gov.uk/government/uploads/system/uploads/attachment_data/file/315587/Equality_Act_Advice_Final.pdf"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legislation.gov.uk/uksi/2011/2260/contents/made" TargetMode="External"/><Relationship Id="rId20" Type="http://schemas.openxmlformats.org/officeDocument/2006/relationships/hyperlink" Target="https://www.gov.uk/government/uploads/system/uploads/attachment_data/file/315587/Equality_Act_Advice_Final.pdf" TargetMode="External"/><Relationship Id="Rf41d85b1d71b42fb"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0/15/contents"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legislation.gov.uk/uksi/2011/2260/contents/made" TargetMode="External"/><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gov.uk/government/uploads/system/uploads/attachment_data/file/315587/Equality_Act_Advice_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1/2260/contents/made" TargetMode="External"/><Relationship Id="rId22" Type="http://schemas.openxmlformats.org/officeDocument/2006/relationships/hyperlink" Target="https://www.gov.uk/government/uploads/system/uploads/attachment_data/file/315587/Equality_Act_Advice_Final.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7E2874E9947647BE43A13A4EA9CA4B" ma:contentTypeVersion="7" ma:contentTypeDescription="Create a new document." ma:contentTypeScope="" ma:versionID="175b2402fc75867e1b4a78db7dc65249">
  <xsd:schema xmlns:xsd="http://www.w3.org/2001/XMLSchema" xmlns:xs="http://www.w3.org/2001/XMLSchema" xmlns:p="http://schemas.microsoft.com/office/2006/metadata/properties" xmlns:ns2="cfbb50f6-f105-4310-a51b-8fb781fa8818" xmlns:ns3="09e93f0a-cbb9-4070-a849-4c4fbaa4a621" targetNamespace="http://schemas.microsoft.com/office/2006/metadata/properties" ma:root="true" ma:fieldsID="6cb0b7704ace402ef5e461feadf44b29" ns2:_="" ns3:_="">
    <xsd:import namespace="cfbb50f6-f105-4310-a51b-8fb781fa8818"/>
    <xsd:import namespace="09e93f0a-cbb9-4070-a849-4c4fbaa4a6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b50f6-f105-4310-a51b-8fb781fa88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ateandTime" ma:index="14"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9e93f0a-cbb9-4070-a849-4c4fbaa4a6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andTime xmlns="cfbb50f6-f105-4310-a51b-8fb781fa881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DA0A2C-6FF3-4075-A40C-2A92EF8A6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b50f6-f105-4310-a51b-8fb781fa8818"/>
    <ds:schemaRef ds:uri="09e93f0a-cbb9-4070-a849-4c4fbaa4a6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56979E-47D8-475E-AEA8-10B0D6C5E89A}">
  <ds:schemaRefs>
    <ds:schemaRef ds:uri="http://schemas.microsoft.com/office/2006/metadata/properties"/>
    <ds:schemaRef ds:uri="http://schemas.microsoft.com/office/infopath/2007/PartnerControls"/>
    <ds:schemaRef ds:uri="cfbb50f6-f105-4310-a51b-8fb781fa8818"/>
  </ds:schemaRefs>
</ds:datastoreItem>
</file>

<file path=customXml/itemProps3.xml><?xml version="1.0" encoding="utf-8"?>
<ds:datastoreItem xmlns:ds="http://schemas.openxmlformats.org/officeDocument/2006/customXml" ds:itemID="{AC652DC9-284E-48A3-B32F-9E48620086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1427</Words>
  <Characters>8134</Characters>
  <Application>Microsoft Office Word</Application>
  <DocSecurity>0</DocSecurity>
  <Lines>67</Lines>
  <Paragraphs>19</Paragraphs>
  <ScaleCrop>false</ScaleCrop>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Mrs GOODWIN</cp:lastModifiedBy>
  <cp:revision>5</cp:revision>
  <dcterms:created xsi:type="dcterms:W3CDTF">2022-09-28T13:14:00Z</dcterms:created>
  <dcterms:modified xsi:type="dcterms:W3CDTF">2023-05-04T10:40:00Z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0x010100CB7E2874E9947647BE43A13A4EA9CA4B</vt:lpwstr>
  </property>
</Properties>
</file>